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7C2C5B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HISTORIA DEL ARTE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040DDC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40DDC" w:rsidRPr="00040DDC" w:rsidRDefault="00040DDC" w:rsidP="00040DDC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</w:rPr>
      </w:pPr>
      <w:r>
        <w:rPr>
          <w:rFonts w:ascii="Arial Narrow" w:eastAsiaTheme="minorEastAsia" w:hAnsi="Arial Narrow" w:cstheme="minorBidi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2068A4C" wp14:editId="2FF46405">
            <wp:simplePos x="0" y="0"/>
            <wp:positionH relativeFrom="margin">
              <wp:align>right</wp:align>
            </wp:positionH>
            <wp:positionV relativeFrom="paragraph">
              <wp:posOffset>927100</wp:posOffset>
            </wp:positionV>
            <wp:extent cx="3076575" cy="2045335"/>
            <wp:effectExtent l="0" t="0" r="952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rquesta-sinfonica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045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0DDC">
        <w:rPr>
          <w:rFonts w:ascii="Arial Narrow" w:eastAsiaTheme="minorEastAsia" w:hAnsi="Arial Narrow" w:cstheme="minorBidi"/>
          <w:sz w:val="28"/>
          <w:szCs w:val="28"/>
        </w:rPr>
        <w:t xml:space="preserve">La </w:t>
      </w:r>
      <w:r w:rsidRPr="00040DDC">
        <w:rPr>
          <w:rFonts w:ascii="Arial Narrow" w:eastAsiaTheme="minorEastAsia" w:hAnsi="Arial Narrow" w:cstheme="minorBidi"/>
          <w:b/>
          <w:sz w:val="28"/>
          <w:szCs w:val="28"/>
        </w:rPr>
        <w:t>MÚSICA</w:t>
      </w:r>
      <w:r w:rsidRPr="00040DDC">
        <w:rPr>
          <w:rFonts w:ascii="Arial Narrow" w:eastAsiaTheme="minorEastAsia" w:hAnsi="Arial Narrow" w:cstheme="minorBidi"/>
          <w:sz w:val="28"/>
          <w:szCs w:val="28"/>
        </w:rPr>
        <w:t xml:space="preserve"> es, según la definición tradicional del término, el </w:t>
      </w:r>
      <w:hyperlink r:id="rId10" w:tooltip="Arte" w:history="1">
        <w:r w:rsidRPr="00040DDC">
          <w:rPr>
            <w:rFonts w:ascii="Arial Narrow" w:eastAsiaTheme="minorEastAsia" w:hAnsi="Arial Narrow" w:cstheme="minorBidi"/>
            <w:sz w:val="28"/>
            <w:szCs w:val="28"/>
          </w:rPr>
          <w:t>arte</w:t>
        </w:r>
      </w:hyperlink>
      <w:r w:rsidRPr="00040DDC">
        <w:rPr>
          <w:rFonts w:ascii="Arial Narrow" w:eastAsiaTheme="minorEastAsia" w:hAnsi="Arial Narrow" w:cstheme="minorBidi"/>
          <w:sz w:val="28"/>
          <w:szCs w:val="28"/>
        </w:rPr>
        <w:t xml:space="preserve"> de organizar sensible y lógicamente una combinación coherente de </w:t>
      </w:r>
      <w:hyperlink r:id="rId11" w:tooltip="Sonido" w:history="1">
        <w:r w:rsidRPr="00040DDC">
          <w:rPr>
            <w:rFonts w:ascii="Arial Narrow" w:eastAsiaTheme="minorEastAsia" w:hAnsi="Arial Narrow" w:cstheme="minorBidi"/>
            <w:sz w:val="28"/>
            <w:szCs w:val="28"/>
          </w:rPr>
          <w:t>sonidos</w:t>
        </w:r>
      </w:hyperlink>
      <w:r w:rsidRPr="00040DDC">
        <w:rPr>
          <w:rFonts w:ascii="Arial Narrow" w:eastAsiaTheme="minorEastAsia" w:hAnsi="Arial Narrow" w:cstheme="minorBidi"/>
          <w:sz w:val="28"/>
          <w:szCs w:val="28"/>
        </w:rPr>
        <w:t xml:space="preserve"> y </w:t>
      </w:r>
      <w:hyperlink r:id="rId12" w:tooltip="Silencio" w:history="1">
        <w:r w:rsidRPr="00040DDC">
          <w:rPr>
            <w:rFonts w:ascii="Arial Narrow" w:eastAsiaTheme="minorEastAsia" w:hAnsi="Arial Narrow" w:cstheme="minorBidi"/>
            <w:sz w:val="28"/>
            <w:szCs w:val="28"/>
          </w:rPr>
          <w:t>silencios</w:t>
        </w:r>
      </w:hyperlink>
      <w:r w:rsidRPr="00040DDC">
        <w:rPr>
          <w:rFonts w:ascii="Arial Narrow" w:eastAsiaTheme="minorEastAsia" w:hAnsi="Arial Narrow" w:cstheme="minorBidi"/>
          <w:sz w:val="28"/>
          <w:szCs w:val="28"/>
        </w:rPr>
        <w:t xml:space="preserve"> utilizando los principios fundamentales de la </w:t>
      </w:r>
      <w:hyperlink r:id="rId13" w:tooltip="Melodía" w:history="1">
        <w:r w:rsidRPr="00040DDC">
          <w:rPr>
            <w:rFonts w:ascii="Arial Narrow" w:eastAsiaTheme="minorEastAsia" w:hAnsi="Arial Narrow" w:cstheme="minorBidi"/>
            <w:sz w:val="28"/>
            <w:szCs w:val="28"/>
          </w:rPr>
          <w:t>melodía</w:t>
        </w:r>
      </w:hyperlink>
      <w:r w:rsidRPr="00040DDC">
        <w:rPr>
          <w:rFonts w:ascii="Arial Narrow" w:eastAsiaTheme="minorEastAsia" w:hAnsi="Arial Narrow" w:cstheme="minorBidi"/>
          <w:sz w:val="28"/>
          <w:szCs w:val="28"/>
        </w:rPr>
        <w:t xml:space="preserve">, la </w:t>
      </w:r>
      <w:hyperlink r:id="rId14" w:tooltip="Armonía" w:history="1">
        <w:r w:rsidRPr="00040DDC">
          <w:rPr>
            <w:rFonts w:ascii="Arial Narrow" w:eastAsiaTheme="minorEastAsia" w:hAnsi="Arial Narrow" w:cstheme="minorBidi"/>
            <w:sz w:val="28"/>
            <w:szCs w:val="28"/>
          </w:rPr>
          <w:t>armonía</w:t>
        </w:r>
      </w:hyperlink>
      <w:r w:rsidRPr="00040DDC">
        <w:rPr>
          <w:rFonts w:ascii="Arial Narrow" w:eastAsiaTheme="minorEastAsia" w:hAnsi="Arial Narrow" w:cstheme="minorBidi"/>
          <w:sz w:val="28"/>
          <w:szCs w:val="28"/>
        </w:rPr>
        <w:t xml:space="preserve"> y el </w:t>
      </w:r>
      <w:hyperlink r:id="rId15" w:tooltip="Ritmo" w:history="1">
        <w:r w:rsidRPr="00040DDC">
          <w:rPr>
            <w:rFonts w:ascii="Arial Narrow" w:eastAsiaTheme="minorEastAsia" w:hAnsi="Arial Narrow" w:cstheme="minorBidi"/>
            <w:sz w:val="28"/>
            <w:szCs w:val="28"/>
          </w:rPr>
          <w:t>ritmo</w:t>
        </w:r>
      </w:hyperlink>
      <w:r w:rsidRPr="00040DDC">
        <w:rPr>
          <w:rFonts w:ascii="Arial Narrow" w:eastAsiaTheme="minorEastAsia" w:hAnsi="Arial Narrow" w:cstheme="minorBidi"/>
          <w:sz w:val="28"/>
          <w:szCs w:val="28"/>
        </w:rPr>
        <w:t xml:space="preserve">, mediante la intervención de complejos procesos </w:t>
      </w:r>
      <w:proofErr w:type="spellStart"/>
      <w:r w:rsidRPr="00040DDC">
        <w:rPr>
          <w:rFonts w:ascii="Arial Narrow" w:eastAsiaTheme="minorEastAsia" w:hAnsi="Arial Narrow" w:cstheme="minorBidi"/>
          <w:sz w:val="28"/>
          <w:szCs w:val="28"/>
        </w:rPr>
        <w:t>psico</w:t>
      </w:r>
      <w:proofErr w:type="spellEnd"/>
      <w:r w:rsidRPr="00040DDC">
        <w:rPr>
          <w:rFonts w:ascii="Arial Narrow" w:eastAsiaTheme="minorEastAsia" w:hAnsi="Arial Narrow" w:cstheme="minorBidi"/>
          <w:sz w:val="28"/>
          <w:szCs w:val="28"/>
        </w:rPr>
        <w:t>-anímicos.</w:t>
      </w:r>
    </w:p>
    <w:p w:rsidR="00040DDC" w:rsidRPr="00040DDC" w:rsidRDefault="00040DDC" w:rsidP="00040DDC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</w:rPr>
      </w:pPr>
      <w:r w:rsidRPr="00040DDC">
        <w:rPr>
          <w:rFonts w:ascii="Arial Narrow" w:eastAsiaTheme="minorEastAsia" w:hAnsi="Arial Narrow" w:cstheme="minorBidi"/>
          <w:sz w:val="28"/>
          <w:szCs w:val="28"/>
        </w:rPr>
        <w:t xml:space="preserve">La </w:t>
      </w:r>
      <w:r w:rsidRPr="00040DDC">
        <w:rPr>
          <w:rFonts w:ascii="Arial Narrow" w:eastAsiaTheme="minorEastAsia" w:hAnsi="Arial Narrow" w:cstheme="minorBidi"/>
          <w:b/>
          <w:sz w:val="28"/>
          <w:szCs w:val="28"/>
        </w:rPr>
        <w:t>MÚSICA</w:t>
      </w:r>
      <w:r w:rsidRPr="00040DDC">
        <w:rPr>
          <w:rFonts w:ascii="Arial Narrow" w:eastAsiaTheme="minorEastAsia" w:hAnsi="Arial Narrow" w:cstheme="minorBidi"/>
          <w:sz w:val="28"/>
          <w:szCs w:val="28"/>
        </w:rPr>
        <w:t xml:space="preserve">, como toda manifestación artística, es un </w:t>
      </w:r>
      <w:hyperlink r:id="rId16" w:tooltip="Cultura" w:history="1">
        <w:r w:rsidRPr="00040DDC">
          <w:rPr>
            <w:rFonts w:ascii="Arial Narrow" w:eastAsiaTheme="minorEastAsia" w:hAnsi="Arial Narrow" w:cstheme="minorBidi"/>
            <w:sz w:val="28"/>
            <w:szCs w:val="28"/>
          </w:rPr>
          <w:t>producto cultural</w:t>
        </w:r>
      </w:hyperlink>
      <w:r w:rsidRPr="00040DDC">
        <w:rPr>
          <w:rFonts w:ascii="Arial Narrow" w:eastAsiaTheme="minorEastAsia" w:hAnsi="Arial Narrow" w:cstheme="minorBidi"/>
          <w:sz w:val="28"/>
          <w:szCs w:val="28"/>
        </w:rPr>
        <w:t xml:space="preserve">. El fin de este arte es suscitar una experiencia </w:t>
      </w:r>
      <w:hyperlink r:id="rId17" w:tooltip="Estética" w:history="1">
        <w:r w:rsidRPr="00040DDC">
          <w:rPr>
            <w:rFonts w:ascii="Arial Narrow" w:eastAsiaTheme="minorEastAsia" w:hAnsi="Arial Narrow" w:cstheme="minorBidi"/>
            <w:sz w:val="28"/>
            <w:szCs w:val="28"/>
          </w:rPr>
          <w:t>estética</w:t>
        </w:r>
      </w:hyperlink>
      <w:r w:rsidRPr="00040DDC">
        <w:rPr>
          <w:rFonts w:ascii="Arial Narrow" w:eastAsiaTheme="minorEastAsia" w:hAnsi="Arial Narrow" w:cstheme="minorBidi"/>
          <w:sz w:val="28"/>
          <w:szCs w:val="28"/>
        </w:rPr>
        <w:t xml:space="preserve"> en el oyente, y expresar sentimientos, circunstancias, pensamientos o ideas. </w:t>
      </w:r>
    </w:p>
    <w:p w:rsidR="00AC4C1D" w:rsidRDefault="00040DDC" w:rsidP="00040DDC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40DDC">
        <w:rPr>
          <w:rFonts w:ascii="Arial Narrow" w:hAnsi="Arial Narrow"/>
          <w:sz w:val="28"/>
          <w:szCs w:val="28"/>
        </w:rPr>
        <w:t>La</w:t>
      </w:r>
      <w:r w:rsidRPr="00040DDC">
        <w:rPr>
          <w:rFonts w:ascii="Arial Narrow" w:hAnsi="Arial Narrow"/>
          <w:b/>
          <w:sz w:val="28"/>
          <w:szCs w:val="28"/>
        </w:rPr>
        <w:t xml:space="preserve"> </w:t>
      </w:r>
      <w:r w:rsidRPr="00040DDC">
        <w:rPr>
          <w:rFonts w:ascii="Arial Narrow" w:hAnsi="Arial Narrow"/>
          <w:b/>
          <w:sz w:val="28"/>
          <w:szCs w:val="28"/>
        </w:rPr>
        <w:t>MÚSICA</w:t>
      </w:r>
      <w:r w:rsidRPr="00040DDC">
        <w:rPr>
          <w:rFonts w:ascii="Arial Narrow" w:hAnsi="Arial Narrow"/>
          <w:sz w:val="28"/>
          <w:szCs w:val="28"/>
        </w:rPr>
        <w:t xml:space="preserve"> </w:t>
      </w:r>
      <w:r w:rsidRPr="00040DDC">
        <w:rPr>
          <w:rFonts w:ascii="Arial Narrow" w:hAnsi="Arial Narrow"/>
          <w:sz w:val="28"/>
          <w:szCs w:val="28"/>
        </w:rPr>
        <w:t xml:space="preserve">es un </w:t>
      </w:r>
      <w:hyperlink r:id="rId18" w:tooltip="Estímulo" w:history="1">
        <w:r w:rsidRPr="00040DDC">
          <w:rPr>
            <w:rFonts w:ascii="Arial Narrow" w:hAnsi="Arial Narrow"/>
            <w:sz w:val="28"/>
            <w:szCs w:val="28"/>
          </w:rPr>
          <w:t>estímulo</w:t>
        </w:r>
      </w:hyperlink>
      <w:r w:rsidRPr="00040DDC">
        <w:rPr>
          <w:rFonts w:ascii="Arial Narrow" w:hAnsi="Arial Narrow"/>
          <w:sz w:val="28"/>
          <w:szCs w:val="28"/>
        </w:rPr>
        <w:t xml:space="preserve"> que afecta el campo perceptivo del individuo; así, el flujo sonoro puede cumplir con variadas funciones (entretenimiento, comunicación, ambientación, etc.).</w:t>
      </w:r>
    </w:p>
    <w:p w:rsidR="00040DDC" w:rsidRPr="00040DDC" w:rsidRDefault="00040DDC" w:rsidP="00040DDC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40DDC" w:rsidRPr="007C2C5B" w:rsidRDefault="00040DDC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de-DE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40DDC">
        <w:rPr>
          <w:rFonts w:ascii="Arial Narrow" w:hAnsi="Arial Narrow"/>
          <w:sz w:val="28"/>
          <w:szCs w:val="28"/>
        </w:rPr>
        <w:t xml:space="preserve">El estudio de los problemas específicos, en cuanto a los riesgos laborales, de los músicos en general, está poco documentado y en muchos casos es inexistente. En los últimos años ha habido una evolución en este campo y poco a poco se va concienciando a los propios profesionales de dicha problemática. 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040DDC">
        <w:rPr>
          <w:rFonts w:ascii="Arial Narrow" w:hAnsi="Arial Narrow"/>
          <w:sz w:val="28"/>
          <w:szCs w:val="28"/>
        </w:rPr>
        <w:t>En este sentido han ido apareciendo de forma esporádica disciplinas como la musicoterapia que, aunque no está dedicada únicamente a los problemas de los músicos, sí trata algunas enfermedades profesionales específicas de cada músico.</w:t>
      </w:r>
    </w:p>
    <w:p w:rsidR="00040DDC" w:rsidRPr="00040DDC" w:rsidRDefault="00040DDC" w:rsidP="00040DDC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40DDC" w:rsidRP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040DDC">
        <w:rPr>
          <w:rFonts w:ascii="Arial Narrow" w:hAnsi="Arial Narrow"/>
          <w:b/>
          <w:sz w:val="28"/>
          <w:szCs w:val="28"/>
        </w:rPr>
        <w:t>DESCRIBE 10 RIESGOS POTENCIALES QUE SE PUEDEN DAR EN LOS MÚ</w:t>
      </w:r>
      <w:r>
        <w:rPr>
          <w:rFonts w:ascii="Arial Narrow" w:hAnsi="Arial Narrow"/>
          <w:b/>
          <w:sz w:val="28"/>
          <w:szCs w:val="28"/>
        </w:rPr>
        <w:t>SICOS DE UNA ORQUESTA SINFÓNICA: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7C2C5B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  <w:r w:rsidRPr="00040DDC">
        <w:rPr>
          <w:rFonts w:ascii="Arial Narrow" w:hAnsi="Arial Narrow"/>
          <w:b/>
          <w:sz w:val="28"/>
          <w:szCs w:val="28"/>
        </w:rPr>
        <w:t>DESCRIBE 10 MEDIDAS PREVENTIVAS PARA EL TRABAJO SEGURO DE LOS MÚSICOS</w:t>
      </w:r>
      <w:r>
        <w:rPr>
          <w:rFonts w:ascii="Arial Narrow" w:hAnsi="Arial Narrow"/>
          <w:b/>
          <w:sz w:val="28"/>
          <w:szCs w:val="28"/>
        </w:rPr>
        <w:t>: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p w:rsidR="00040DDC" w:rsidRPr="00040DDC" w:rsidRDefault="00040DDC" w:rsidP="00040DDC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-</w:t>
      </w:r>
    </w:p>
    <w:sectPr w:rsidR="00040DDC" w:rsidRPr="00040DDC" w:rsidSect="00442F08">
      <w:headerReference w:type="default" r:id="rId19"/>
      <w:footerReference w:type="default" r:id="rId2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D70" w:rsidRDefault="007C1D70" w:rsidP="00F63B5E">
      <w:pPr>
        <w:spacing w:after="0" w:line="240" w:lineRule="auto"/>
      </w:pPr>
      <w:r>
        <w:separator/>
      </w:r>
    </w:p>
  </w:endnote>
  <w:endnote w:type="continuationSeparator" w:id="0">
    <w:p w:rsidR="007C1D70" w:rsidRDefault="007C1D7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D70" w:rsidRDefault="007C1D70" w:rsidP="00F63B5E">
      <w:pPr>
        <w:spacing w:after="0" w:line="240" w:lineRule="auto"/>
      </w:pPr>
      <w:r>
        <w:separator/>
      </w:r>
    </w:p>
  </w:footnote>
  <w:footnote w:type="continuationSeparator" w:id="0">
    <w:p w:rsidR="007C1D70" w:rsidRDefault="007C1D7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AC4C1D">
      <w:rPr>
        <w:rFonts w:ascii="Arial Narrow" w:hAnsi="Arial Narrow"/>
        <w:sz w:val="20"/>
        <w:szCs w:val="20"/>
      </w:rPr>
      <w:t xml:space="preserve">         </w:t>
    </w:r>
    <w:r w:rsidR="00B945E2">
      <w:rPr>
        <w:rFonts w:ascii="Arial Narrow" w:hAnsi="Arial Narrow"/>
        <w:sz w:val="20"/>
        <w:szCs w:val="20"/>
      </w:rPr>
      <w:t xml:space="preserve"> </w:t>
    </w:r>
    <w:r w:rsidR="007C2C5B">
      <w:rPr>
        <w:rFonts w:ascii="Arial Narrow" w:hAnsi="Arial Narrow"/>
        <w:sz w:val="20"/>
        <w:szCs w:val="20"/>
      </w:rPr>
      <w:t>HISTORIA DEL ARTE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0DDC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105D8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1D70"/>
    <w:rsid w:val="007C2C5B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C1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4C1D"/>
    <w:rsid w:val="00AC7E5F"/>
    <w:rsid w:val="00AE3B10"/>
    <w:rsid w:val="00B02AE2"/>
    <w:rsid w:val="00B20543"/>
    <w:rsid w:val="00B501BF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s.wikipedia.org/wiki/Melod%C3%ADa" TargetMode="External"/><Relationship Id="rId18" Type="http://schemas.openxmlformats.org/officeDocument/2006/relationships/hyperlink" Target="http://es.wikipedia.org/wiki/Est%C3%ADmul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s.wikipedia.org/wiki/Silencio" TargetMode="External"/><Relationship Id="rId17" Type="http://schemas.openxmlformats.org/officeDocument/2006/relationships/hyperlink" Target="http://es.wikipedia.org/wiki/Est%C3%A9tic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s.wikipedia.org/wiki/Cultur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s.wikipedia.org/wiki/Sonid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s.wikipedia.org/wiki/Ritmo" TargetMode="External"/><Relationship Id="rId10" Type="http://schemas.openxmlformats.org/officeDocument/2006/relationships/hyperlink" Target="http://es.wikipedia.org/wiki/Arte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es.wikipedia.org/wiki/Armon%C3%AD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2AF3D-E931-4F8C-AE3E-A82B28BFE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337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2015-06-21T07:41:00Z</dcterms:created>
  <dcterms:modified xsi:type="dcterms:W3CDTF">2015-06-21T07:48:00Z</dcterms:modified>
</cp:coreProperties>
</file>